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CAB6D" w14:textId="77777777" w:rsidR="00F65F53" w:rsidRDefault="00E91461">
      <w:pPr>
        <w:keepNext/>
        <w:keepLines/>
        <w:spacing w:after="28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43293BDB" w14:textId="77777777" w:rsidR="00F65F53" w:rsidRDefault="00E91461">
      <w:pPr>
        <w:keepNext/>
        <w:keepLines/>
        <w:spacing w:before="113" w:after="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ОКАЗАНИЕ УСЛУГ ПО АДАПТАЦИИ И СОПРОВОЖДЕНИЮ ЭКЗЕМПЛЯРОВ СИСТЕМ КОНСУЛЬТАНТПЛЮС (В ТОМ ЧИСЛЕ СПЕЦИАЛЬНОЙ КОПИЕЙ СИСТЕМЫ КОНСУЛЬТАНТ ПЛЮС)</w:t>
      </w:r>
    </w:p>
    <w:p w14:paraId="1FEA106F" w14:textId="77777777" w:rsidR="00F65F53" w:rsidRDefault="00E91461">
      <w:pPr>
        <w:keepNext/>
        <w:keepLines/>
        <w:numPr>
          <w:ilvl w:val="0"/>
          <w:numId w:val="1"/>
        </w:numPr>
        <w:tabs>
          <w:tab w:val="left" w:pos="83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Наименование объекта закупки Договора, количество поставляемого товара (объем выполняемых работ, оказываемых услуг):</w:t>
      </w:r>
    </w:p>
    <w:p w14:paraId="71853DED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Закупка услуг по адаптации и сопровождению экземпляров Систем КонсультантПлюс, оказываемых на основе специального лицензионного сервисного программного обеспечения, обеспечивающего совместимость (взаимодействие) услуг с ранее установленными в Акционерном обществе "Георгиевские городские электрические сети" экземплярами Систем КонсультантПлюс (в том числе специальной копией Системы КонсультантПлюс),</w:t>
      </w:r>
    </w:p>
    <w:p w14:paraId="0EAC8AE2" w14:textId="77777777" w:rsidR="00F65F53" w:rsidRDefault="00E91461">
      <w:pPr>
        <w:keepNext/>
        <w:keepLines/>
        <w:numPr>
          <w:ilvl w:val="0"/>
          <w:numId w:val="1"/>
        </w:numPr>
        <w:tabs>
          <w:tab w:val="left" w:pos="83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объему предоставления гарантий качества товара (работы, услуги),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товара:</w:t>
      </w:r>
      <w:r>
        <w:rPr>
          <w:rFonts w:ascii="Times New Roman" w:hAnsi="Times New Roman" w:cs="Times New Roman"/>
          <w:sz w:val="24"/>
          <w:szCs w:val="24"/>
        </w:rPr>
        <w:t xml:space="preserve"> качество оказываемых услуг должно соответствовать требованиям, предъявляемым к качеству услуг такого рода. </w:t>
      </w:r>
    </w:p>
    <w:p w14:paraId="0C58A7BE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должен гарантировать достоверность поступающей информации, подкреплённую необходимым для этого количеством договоров и иных документов.</w:t>
      </w:r>
    </w:p>
    <w:p w14:paraId="4027DADF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гарантийного срока Исполнитель обязуется за свой счет проводить устранение недостатков и восстановление работоспособности справочно-правовых систем КонсультантПлюс на объектах заказчика, вышедших из строя по вине Исполнителя, посредством выезда специалистов в течение 2-х дней со дня предъявления требований Заказчиком.</w:t>
      </w:r>
    </w:p>
    <w:p w14:paraId="5404755A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федеральными законами или в установленном в соответствии с ними порядке, в частности стандартами, предусмотрены обязательные требования к оказываемым услугам, исполнитель должен оказывать услуги, соответствующие этим требованиям.</w:t>
      </w:r>
    </w:p>
    <w:p w14:paraId="4A16DD74" w14:textId="77777777" w:rsidR="00F65F53" w:rsidRDefault="00E91461">
      <w:pPr>
        <w:keepNext/>
        <w:keepLines/>
        <w:numPr>
          <w:ilvl w:val="0"/>
          <w:numId w:val="1"/>
        </w:numPr>
        <w:tabs>
          <w:tab w:val="left" w:pos="83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месту, условиям и срокам (этапам) поставки товара, выполнения работ, оказания услуг:</w:t>
      </w:r>
    </w:p>
    <w:p w14:paraId="6A3A8A39" w14:textId="77777777" w:rsidR="00F65F53" w:rsidRDefault="00E91461">
      <w:pPr>
        <w:keepNext/>
        <w:keepLines/>
        <w:numPr>
          <w:ilvl w:val="1"/>
          <w:numId w:val="1"/>
        </w:numPr>
        <w:tabs>
          <w:tab w:val="left" w:pos="98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месту поставки товара, выполнения работ, оказания услуг: Услуги должны оказываться в Акционерном обществе "Георгиевские городские электрические сети" по адресу: 357820, Ставропольский край, Георгиевск г, Пушкина ул, дом № 88.</w:t>
      </w:r>
    </w:p>
    <w:p w14:paraId="62D599CD" w14:textId="77777777" w:rsidR="00F65F53" w:rsidRDefault="00E91461">
      <w:pPr>
        <w:keepNext/>
        <w:keepLines/>
        <w:numPr>
          <w:ilvl w:val="1"/>
          <w:numId w:val="1"/>
        </w:numPr>
        <w:tabs>
          <w:tab w:val="left" w:pos="98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условиям поставки товара, выполнения работ, оказания услуг: услуги должны быть оказаны качественно, своевременно, в полном объеме, соответствовать стандартам, которые устанавливают обязательные требования к качеству данного вида услуг и условиям, установленным в государственном Договоре.</w:t>
      </w:r>
    </w:p>
    <w:p w14:paraId="377A394C" w14:textId="77777777" w:rsidR="00F65F53" w:rsidRDefault="00E91461">
      <w:pPr>
        <w:keepNext/>
        <w:keepLines/>
        <w:numPr>
          <w:ilvl w:val="1"/>
          <w:numId w:val="1"/>
        </w:numPr>
        <w:tabs>
          <w:tab w:val="left" w:pos="98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к срокам (этапам) поставки товара, выполнения работ, оказания услуг: </w:t>
      </w:r>
    </w:p>
    <w:p w14:paraId="66F4DAB2" w14:textId="6B343F16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оказания услуг: с момента заключения Договора (но не ранее «</w:t>
      </w:r>
      <w:r w:rsidR="008515EA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515EA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8515E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г.) до 31 декабря 2024 г.</w:t>
      </w:r>
    </w:p>
    <w:p w14:paraId="5A76C072" w14:textId="4E6515B8" w:rsidR="00F65F53" w:rsidRDefault="00E91461">
      <w:pPr>
        <w:keepNext/>
        <w:keepLines/>
        <w:numPr>
          <w:ilvl w:val="0"/>
          <w:numId w:val="1"/>
        </w:numPr>
        <w:tabs>
          <w:tab w:val="left" w:pos="83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Порядок и сроки проведения экспертизы поставленного товара, результатов выполненной работы, оказанной услуги, отдельных этапов исполнения Договора:</w:t>
      </w:r>
      <w:r>
        <w:rPr>
          <w:rFonts w:ascii="Times New Roman" w:hAnsi="Times New Roman" w:cs="Times New Roman"/>
          <w:sz w:val="24"/>
          <w:szCs w:val="24"/>
        </w:rPr>
        <w:t xml:space="preserve"> приемка результатов оказанной услуги осуществляется в порядке и в сроки, установленные Договором. Для проверки оказанной услуги в части соответствия условиям Договора Заказчик может проводить экспертизу. Экспертиза результатов, предусмотренных Договором, может проводиться Заказчиком своими силами или к ее проведению могут привлекаться эксперты, экспертные организации на основании заключённых Договоров. </w:t>
      </w:r>
    </w:p>
    <w:p w14:paraId="18C1B0D4" w14:textId="77777777" w:rsidR="00F65F53" w:rsidRDefault="00E91461">
      <w:pPr>
        <w:keepNext/>
        <w:keepLines/>
        <w:numPr>
          <w:ilvl w:val="0"/>
          <w:numId w:val="1"/>
        </w:numPr>
        <w:tabs>
          <w:tab w:val="left" w:pos="83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Форма, сроки и порядок оплаты товара, работ, услуг, отдельных этапов исполнения Договора:</w:t>
      </w:r>
    </w:p>
    <w:p w14:paraId="568FD39D" w14:textId="36281C8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производится путем перечисления денежных средств на расчетный счет Исполнителя, указанный в Договоре, в течении не более 7 (семи) рабочих дней, с даты подписания  акта сдачи-приемки оказанных услуг, на основании счета, счета-фактуры (при наличии НДС), а за декабрь 20</w:t>
      </w:r>
      <w:r w:rsidR="008515E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года до 25 числа  расчетного месяца.</w:t>
      </w:r>
    </w:p>
    <w:p w14:paraId="66B60420" w14:textId="77777777" w:rsidR="00F65F53" w:rsidRDefault="00E91461">
      <w:pPr>
        <w:keepNext/>
        <w:keepLines/>
        <w:numPr>
          <w:ilvl w:val="0"/>
          <w:numId w:val="1"/>
        </w:numPr>
        <w:tabs>
          <w:tab w:val="left" w:pos="83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формирования цены Договора (с учетом или без учета расходов на перевозку, страхование, уплату таможенных пошлин, налогов и других обязательных платежей):</w:t>
      </w:r>
    </w:p>
    <w:p w14:paraId="6FC93483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Договора является фиксированной и включает расходы исполнителя на оказание услуги, транспортные и иные расходы, уплату налогов, сборов и других обязательных платежей.</w:t>
      </w:r>
    </w:p>
    <w:p w14:paraId="14F06D38" w14:textId="77777777" w:rsidR="00F65F53" w:rsidRDefault="00E91461">
      <w:pPr>
        <w:keepNext/>
        <w:keepLines/>
        <w:numPr>
          <w:ilvl w:val="0"/>
          <w:numId w:val="1"/>
        </w:numPr>
        <w:tabs>
          <w:tab w:val="left" w:pos="83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функциональным, техническим и качественным характеристикам (эксплуатационным характеристикам) товара, работ, услуг и иные показатели, связанные с определением соответствия поставляемого товара, выполняемых работ, оказываемых услуг потребностям заказчика:</w:t>
      </w:r>
    </w:p>
    <w:p w14:paraId="669AB8E9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обязан обеспечить совместимость (взаимодействие) услуг по адаптации и сопровождению с:</w:t>
      </w:r>
    </w:p>
    <w:p w14:paraId="58B4ABFE" w14:textId="77777777" w:rsidR="00F65F53" w:rsidRDefault="00E91461">
      <w:pPr>
        <w:keepNext/>
        <w:keepLines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ранее установленными у заказчика экземплярами Систем КонсультантПлюс (в том числе установленной на электронном устройстве заказчика специальной копией Системы КонсультантПлюс, дающей возможность в любое время пользоваться минимально необходимым объёмом правовой информации);</w:t>
      </w:r>
    </w:p>
    <w:p w14:paraId="263717F3" w14:textId="77777777" w:rsidR="00F65F53" w:rsidRDefault="00E91461">
      <w:pPr>
        <w:keepNext/>
        <w:keepLines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информационными ресурсами заказчика, ранее самостоятельно подготовленными им с использованием технологий КонсультантПлюс, в том числе с:</w:t>
      </w:r>
    </w:p>
    <w:p w14:paraId="2A9E959A" w14:textId="77777777" w:rsidR="00F65F53" w:rsidRDefault="00E91461">
      <w:pPr>
        <w:keepNext/>
        <w:keepLines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составленными заказчиком внутри СПС подборками документов, перечнями документов «на контроле», комментариями и закладками заказчика в текстах документов Систем КонсультантПлюс;</w:t>
      </w:r>
    </w:p>
    <w:p w14:paraId="20DE03FF" w14:textId="77777777" w:rsidR="00F65F53" w:rsidRDefault="00E91461">
      <w:pPr>
        <w:keepNext/>
        <w:keepLines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КонсультантПлюс;</w:t>
      </w:r>
    </w:p>
    <w:p w14:paraId="004C1952" w14:textId="77777777" w:rsidR="00F65F53" w:rsidRDefault="00E91461">
      <w:pPr>
        <w:keepNext/>
        <w:keepLines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технологическими взаимосвязями отдельных собственных документов заказчика (в том числе шаблонов/типовых форм/образцов) с актуализируемыми Системами КонсультантПлюс и актуализируемым Конструктором договоров КонсультантПлюс.</w:t>
      </w:r>
    </w:p>
    <w:p w14:paraId="0273FD70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Исполнитель обязан предоставить заказчику документы, подтверждающие наличие у участника закупки (исполнителя) необходимых прав на использование технологий и иных результатов интеллектуальной деятельности, и, в частности, копию Лицензионного (сублицензионного) соглашения, подтверждающего, что специальное программное обеспечение, предназначенное участником закупки (используемое исполнителем) для оказания заказчику услуг по адаптации и сопровождению, полностью совместимо с установленными у заказчика экземплярами Систем КонсультантПлюс (в том числе установленной на электронном устройстве заказчика специальной копией Системы КонсультантПлюс, дающей возможность в любое время пользоваться минимально необходимым объёмом правовой информации) и с указанными выше внутренними информационными ресурсами заказчика. </w:t>
      </w:r>
    </w:p>
    <w:p w14:paraId="36CE7054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закупки обязуется предоставлять только достоверные сведения и подтверждает, что его предложение об объекте закупки является достоверной информацией о совместимости оказываемых услуг по адаптации и сопровождению с установленными у заказчика экземплярами Систем КонсультантПлюс (в том числе специальной копией Системы КонсультантПлюс) и с внутренними информационными ресурсами заказчика (ранее самостоятельно подготовленными им с использованием технологий КонсультантПлюс) на основе специального лицензионного программного обеспечения, обеспечивающего такую совместимость, а также о возможности оказания указанных услуг.</w:t>
      </w:r>
    </w:p>
    <w:p w14:paraId="28B82909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совместимости должны быть предоставлены в отношении всех внутренних информационных ресурсов заказчика, в том числе о совместимости с:</w:t>
      </w:r>
    </w:p>
    <w:p w14:paraId="3C0B12B7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подборками документов заказчика, перечнями документов «на контроле», комментариями и закладками заказчика в текстах документов Систем КонсультантПлюс;</w:t>
      </w:r>
    </w:p>
    <w:p w14:paraId="0FD9C529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КонсультантПлюс;</w:t>
      </w:r>
    </w:p>
    <w:p w14:paraId="306D5EBB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технологическими взаимосвязями отдельных собственных документов заказчика (в том числе шаблонов/типовых форм/образцов) с актуализируемыми Системами КонсультантПлюс и актуализируемым Конструктором договоров КонсультантПлюс.</w:t>
      </w:r>
    </w:p>
    <w:p w14:paraId="6ED8058C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Адаптация и сопровождение версий справочно-правовых систем «КонсультантПлюс», ранее установленных на объектах Заказчика, должно включать оказание следующих услуг:</w:t>
      </w:r>
    </w:p>
    <w:p w14:paraId="7059AEFD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адаптацию (установку, тестирование, регистрацию, формирование в комплект(ы), внесение других изменений, необходимых для работоспособности на оборудовании Заказчика) экземпляра(ов) Систем;</w:t>
      </w:r>
    </w:p>
    <w:p w14:paraId="3B9B05BD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передачу заказчику актуальной информации (актуальных наборов текстовой информации) адаптированных к имеющимся у Заказчика экземплярам Систем КонсультантПлюс:</w:t>
      </w:r>
    </w:p>
    <w:p w14:paraId="4537F7CE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еженедельное пополнение версий справочно-правовых систем новыми информационными документами специалистом по информационному обслуживанию;</w:t>
      </w:r>
    </w:p>
    <w:p w14:paraId="0F2A7301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 случае необходимости пополнение версий справочно-правовых систем новыми информационными документами по телекоммуникационным сетям ежедневно; </w:t>
      </w:r>
    </w:p>
    <w:p w14:paraId="6A8AA6AE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исполнитель должен обеспечить возможность использования комплекта Систем 24 часа в сутки 7 дней в неделю, за исключением времени перерывов в предоставлении услуг, связанных с заменой оборудования, программного обеспечения и/или проведения других ремонтных или планово-профилактических работ на серверном оборудовании;</w:t>
      </w:r>
    </w:p>
    <w:p w14:paraId="64295FB0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подключение дополнительной информации и возможностей, состав которых определяется исполнителем;</w:t>
      </w:r>
    </w:p>
    <w:p w14:paraId="2248D428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консультирование по работе с Системами КонсультантПлюс, в т.ч. обучение заказчика работе с этими системами по методикам Сети КонсультантПлюс с возможностью получения специального сертификата об обучении;</w:t>
      </w:r>
    </w:p>
    <w:p w14:paraId="5EFFC79D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возможности получения заказчиком консультаций по работе экземпляров Систем КонсультантПлюс по телефону, электронной почте, через специальные сервисы и базы данных либо в офисе исполнителя;</w:t>
      </w:r>
    </w:p>
    <w:p w14:paraId="1599BE02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своевременная бесплатная замена устаревших версий справочно-правовых систем для исключения фактов их «морального» устаревания;</w:t>
      </w:r>
    </w:p>
    <w:p w14:paraId="461B22C0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сопровождение методологическим, информационным и организационным пакетом, достаточным для надлежащего функционирования и успешной эксплуатации справочно-правовых систем;</w:t>
      </w:r>
    </w:p>
    <w:p w14:paraId="1A10F94B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технической профилактики работоспособности Систем КонсультантПлюс и восстановление их работоспособности, в случае сбоев компьютерного оборудования Заказчика;</w:t>
      </w:r>
    </w:p>
    <w:p w14:paraId="1838680C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мониторинг данных об использовании Систем КонсультантПлюс с целью предотвращения их противоправного и контрафактного использования, а также замедления работы;</w:t>
      </w:r>
    </w:p>
    <w:p w14:paraId="46FC57DF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другой информации и материалов по СПС КонсультантПлюс.</w:t>
      </w:r>
    </w:p>
    <w:p w14:paraId="59C3D2BD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Услуги должны быть оказаны своевременно, надлежащего качества, в полном объеме, соответствовать стандартам, которые устанавливают обязательные требования к качеству данного вида услуг. Услуги должны соответствовать требованиям безопасности п.п. 3.1.3, 3.1.5-3.1.8, 3.3.1, 3.3.3-3.3.6 ГОСТ Р ИСО/МЭК 12119-2000 «Информационная технология. Пакеты программ. Требования к качеству и тестирование»; п. 7.2.2. ГОСТ Р ИСО/МЭК ТО 9294-93 «Информационная технология. Руководство по управлению документированием программного обеспечения»; п. 6.3-6.5 ГОСТ Р ИСО 9127-94 «Системы обработки информации. Документация пользователя и информация на упаковке для потребительских программных пакетов»; р. 6-7 ГОСТ 19.502-78 «Описание применения. Требования к содержанию и оформлению»; разд. 4 ГОСТ 7.70-2003 «СИБИД. Описание баз данных и машиночитаемых информационных массивов. Состав и обозначение характеристик»; п. 2.3, 3, 5. 6 ГОСТ 28195-89 «Оценка качества программных средств. Общие положения». </w:t>
      </w:r>
    </w:p>
    <w:p w14:paraId="48787680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предоставлять широкие и удобные возможности для поиска, анализа и применения правовой информации:</w:t>
      </w:r>
    </w:p>
    <w:p w14:paraId="5066DE2C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возможность поиска, результат которого представлен в виде единого списка документов (без разбивки по информационным банкам), в котором представлены нормативные документы, судебные решении, комментарии и т.п., наиболее точно определяющие условия запроса с указанием фрагмента текса;</w:t>
      </w:r>
    </w:p>
    <w:p w14:paraId="15661760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возможность поиска, результат которого представлен в виде дерева-списка, в котором отражено точное количество найденных документов по каждому разделу и информационному банку;</w:t>
      </w:r>
    </w:p>
    <w:p w14:paraId="089B8C1B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возможность формировать запросы отдельно, внутри каждого информационного блока, с учетом специфики информационного содержания;</w:t>
      </w:r>
    </w:p>
    <w:p w14:paraId="525A8D32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возможность поиска по тексту и названию документа с формулированием запроса как на естественном языке, так и с использованием различных логических условий и ограничений (поиск с учетом близких слов, поиск одновременным использованием нескольких логических условий);</w:t>
      </w:r>
    </w:p>
    <w:p w14:paraId="76E7A980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возможность поиска с помощью самонастраивающихся словарей;</w:t>
      </w:r>
    </w:p>
    <w:p w14:paraId="305E9ABF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возможность одновременной работы в локальных и сетевых версиях;</w:t>
      </w:r>
    </w:p>
    <w:p w14:paraId="386365FB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специальных карточек реквизитов, адаптированных для поиска конкретных типов информации (содержание специфических для этого типа информации реквизитов);</w:t>
      </w:r>
    </w:p>
    <w:p w14:paraId="584C2ACB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возможность автоматического заказа и получения в реальном времени посредством сети Интернет текстов федеральных нормативно-правовых актов и судебных решений, упоминаемых в текстах других документов в ИБ, но отсутствующих в установленных у пользователя ИБ (при условии их наличия в других ИБ данного производителя, не вошедших в установленный у заказчика комплект);</w:t>
      </w:r>
    </w:p>
    <w:p w14:paraId="7D129B10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должен быть представлен инструментарий для сравнения редакций документа, включая недействующие;</w:t>
      </w:r>
    </w:p>
    <w:p w14:paraId="4DD3B58A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должна быть предусмотрена возможность получения редакции документа на конкретную дату с указанием диапазона  действия редакции;</w:t>
      </w:r>
    </w:p>
    <w:p w14:paraId="4DE84B5E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надежного и безопасного мониторинга изменений нормативных правовых актов за счет постановки на контроль как документа в целом, так и любой структурной единицы текста документа (раздела, главы, статьи, части, пункта, подпункта статьи) с последующим автоматическим информированием об изменении;</w:t>
      </w:r>
    </w:p>
    <w:p w14:paraId="63A045FD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информации о статусе документа: утратил силу или отменен, не вступил в силу, все акты, кроме утративших силу, отмененных и не вступивших в силу;</w:t>
      </w:r>
    </w:p>
    <w:p w14:paraId="16A9E9E2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возможность сопровождения пользователями текстов, входящих в Систему, своими комментариями;</w:t>
      </w:r>
    </w:p>
    <w:p w14:paraId="0F7E36F5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должна быть реализована возможность экспорта (сохранения) выбранного документа, фрагмента документа или списка документов в файл текстового формата или формат *pdf;</w:t>
      </w:r>
    </w:p>
    <w:p w14:paraId="780EFCCA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информации об ошибках и опечатках в оригиналах нормативно-правовых актов и консультационных материалах;</w:t>
      </w:r>
    </w:p>
    <w:p w14:paraId="7204BC87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должна быть реализована возможность быстрого доступа к справочной информации и новостям законодательства: о ставках налогов, сроках уплаты налогов, индексе инфляции и потребительских цен, календарь бухгалтера, данные по курсам валют, словарю финансовых и юридических терминов;</w:t>
      </w:r>
    </w:p>
    <w:p w14:paraId="3AC17DA8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в системе профилей специалистов с автоматической настройкой результатов поиска под профиль: в зависимости от выбранного профиля профессиональной аудитории в приоритетном порядке должны отображаться те виды и тематики документов, которые наиболее соответствуют профессиональным задачам и потребностям соответствующих специалистов (для строки поиска на стартовой странице).</w:t>
      </w:r>
    </w:p>
    <w:p w14:paraId="2BFE5E30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системы помощи, возможности изменения размера шрифта в соответствии с предпочтениями пользователя.</w:t>
      </w:r>
    </w:p>
    <w:p w14:paraId="58702E34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первичных учетных документов и бухгалтерской отчетности, официальные стандартные формы и бланки должны быть в форматах Microsoft Word и Microsoft Excel.</w:t>
      </w:r>
    </w:p>
    <w:p w14:paraId="62A967C4" w14:textId="77777777" w:rsidR="00F65F53" w:rsidRDefault="00E91461">
      <w:pPr>
        <w:keepNext/>
        <w:keepLine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быть совместима со всеми современными версиями операционных систем используемых Заказчиком:  Windows 7 (х32 и х64-битные), Windows 8 (х32 и х64-битные), Windows 10 (х32 и х64-битные).</w:t>
      </w:r>
    </w:p>
    <w:p w14:paraId="17FEB31B" w14:textId="77777777" w:rsidR="00F65F53" w:rsidRDefault="00E91461">
      <w:pPr>
        <w:keepNext/>
        <w:keepLines/>
        <w:numPr>
          <w:ilvl w:val="0"/>
          <w:numId w:val="1"/>
        </w:numPr>
        <w:tabs>
          <w:tab w:val="left" w:pos="83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документов, подтверждающих соответствие товара, работы или услуги требованиям, установленным в соответствии с законодательством Российской Федерации:</w:t>
      </w:r>
      <w:r>
        <w:rPr>
          <w:rFonts w:ascii="Times New Roman" w:hAnsi="Times New Roman" w:cs="Times New Roman"/>
          <w:sz w:val="24"/>
          <w:szCs w:val="24"/>
        </w:rPr>
        <w:t xml:space="preserve"> не предусмотрены.</w:t>
      </w:r>
    </w:p>
    <w:p w14:paraId="2129D1AD" w14:textId="77777777" w:rsidR="00F65F53" w:rsidRDefault="00E91461">
      <w:pPr>
        <w:keepNext/>
        <w:keepLines/>
        <w:numPr>
          <w:ilvl w:val="0"/>
          <w:numId w:val="1"/>
        </w:numPr>
        <w:tabs>
          <w:tab w:val="left" w:pos="83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Определение и обоснование  начальной (максимальной) цены Договора (цены лота), посредством применения метода сопоставимых рыночных цен (анализа рынка):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расчет начальной максимальной цены Договора прилагается.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C5D9C88" w14:textId="77777777" w:rsidR="00F65F53" w:rsidRDefault="00E91461">
      <w:pPr>
        <w:keepNext/>
        <w:keepLines/>
        <w:numPr>
          <w:ilvl w:val="0"/>
          <w:numId w:val="1"/>
        </w:numPr>
        <w:tabs>
          <w:tab w:val="left" w:pos="98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приложений к настоящему Техническому заданию, являющихся его неотъемлемой частью:</w:t>
      </w:r>
    </w:p>
    <w:p w14:paraId="0E4B0093" w14:textId="77777777" w:rsidR="00F65F53" w:rsidRDefault="00E91461">
      <w:pPr>
        <w:keepNext/>
        <w:keepLines/>
        <w:numPr>
          <w:ilvl w:val="1"/>
          <w:numId w:val="1"/>
        </w:numPr>
        <w:tabs>
          <w:tab w:val="left" w:pos="98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систем, подлежащих адаптации и сопровождению.</w:t>
      </w:r>
    </w:p>
    <w:p w14:paraId="11B1A625" w14:textId="77777777" w:rsidR="008515EA" w:rsidRDefault="008515EA">
      <w:pPr>
        <w:keepNext/>
        <w:keepLines/>
        <w:spacing w:before="283"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CE85B38" w14:textId="77777777" w:rsidR="008515EA" w:rsidRDefault="008515EA">
      <w:pPr>
        <w:keepNext/>
        <w:keepLines/>
        <w:spacing w:before="283"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4DB639A" w14:textId="77777777" w:rsidR="008515EA" w:rsidRDefault="008515EA">
      <w:pPr>
        <w:keepNext/>
        <w:keepLines/>
        <w:spacing w:before="283"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E61C1D8" w14:textId="49002013" w:rsidR="00F65F53" w:rsidRDefault="00E91461">
      <w:pPr>
        <w:keepNext/>
        <w:keepLines/>
        <w:spacing w:before="283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1 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техническому заданию</w:t>
      </w:r>
    </w:p>
    <w:p w14:paraId="37566F62" w14:textId="77777777" w:rsidR="00F65F53" w:rsidRDefault="00E91461">
      <w:pPr>
        <w:keepNext/>
        <w:keepLines/>
        <w:spacing w:before="113" w:after="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систем ранее установленных у Заказчика, подлежащих адаптации и сопровождению</w:t>
      </w:r>
    </w:p>
    <w:p w14:paraId="09FBDC72" w14:textId="77777777" w:rsidR="00F65F53" w:rsidRDefault="00E91461">
      <w:pPr>
        <w:keepNext/>
        <w:spacing w:after="0" w:line="240" w:lineRule="auto"/>
        <w:rPr>
          <w:sz w:val="2"/>
          <w:szCs w:val="2"/>
        </w:rPr>
      </w:pPr>
      <w: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50"/>
        <w:gridCol w:w="5953"/>
        <w:gridCol w:w="1984"/>
        <w:gridCol w:w="1417"/>
      </w:tblGrid>
      <w:tr w:rsidR="00F65F53" w14:paraId="1738059F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ACBA" w14:textId="77777777" w:rsidR="00F65F53" w:rsidRDefault="00E91461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0E99" w14:textId="77777777" w:rsidR="00F65F53" w:rsidRDefault="00E91461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D1CF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(число 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BDF3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систем</w:t>
            </w:r>
          </w:p>
        </w:tc>
      </w:tr>
      <w:tr w:rsidR="00F65F53" w14:paraId="3E89A6EC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5F6E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E16B" w14:textId="77777777" w:rsidR="00F65F53" w:rsidRDefault="00E91461">
            <w:pPr>
              <w:keepLines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СПС Консультант Универсал смарт-комплект Оптимальный (в т.ч. специальная копия системы)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9345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B043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65F53" w14:paraId="0EC5502E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887F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4508" w14:textId="77777777" w:rsidR="00F65F53" w:rsidRDefault="00E91461">
            <w:pPr>
              <w:keepLines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СПС КонсультантПлюс: Ставропольский выпуск (в т.ч. специальная копия системы)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1606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E760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65F53" w14:paraId="06C41646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A364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1363" w14:textId="77777777" w:rsidR="00F65F53" w:rsidRDefault="00E91461">
            <w:pPr>
              <w:keepLines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 Перспективы и риски арбитражных споров (Версия Проф) (в т.ч. специальная копия системы)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918F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F78F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65F53" w14:paraId="50A7AD0E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2F82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4AEB" w14:textId="77777777" w:rsidR="00F65F53" w:rsidRDefault="00E91461">
            <w:pPr>
              <w:keepLines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 Позиции судов по спорным вопросам. Гражданский процесс (в т.ч. специальная копия системы)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F828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E7C0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65F53" w14:paraId="3A413721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D91D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FE02" w14:textId="77777777" w:rsidR="00F65F53" w:rsidRDefault="00E91461">
            <w:pPr>
              <w:keepLines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 Проверки и штрафы (в т.ч. специальная копия системы)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6FB6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82EB" w14:textId="77777777" w:rsidR="00F65F53" w:rsidRDefault="00E91461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72ECCAF2" w14:textId="77777777" w:rsidR="00F65F53" w:rsidRDefault="00E91461">
      <w:pPr>
        <w:keepNext/>
        <w:spacing w:after="0" w:line="240" w:lineRule="auto"/>
      </w:pPr>
      <w:r>
        <w:t xml:space="preserve"> </w:t>
      </w:r>
    </w:p>
    <w:p w14:paraId="67C6C6EE" w14:textId="77777777" w:rsidR="008515EA" w:rsidRDefault="008515EA">
      <w:pPr>
        <w:keepNext/>
        <w:spacing w:after="0" w:line="240" w:lineRule="auto"/>
      </w:pPr>
    </w:p>
    <w:p w14:paraId="2A2FE4DB" w14:textId="77777777" w:rsidR="008515EA" w:rsidRDefault="008515EA">
      <w:pPr>
        <w:keepNext/>
        <w:spacing w:after="0" w:line="240" w:lineRule="auto"/>
      </w:pPr>
    </w:p>
    <w:p w14:paraId="6761E28E" w14:textId="77777777" w:rsidR="008515EA" w:rsidRPr="008515EA" w:rsidRDefault="008515EA" w:rsidP="008515EA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Подготовил:</w:t>
      </w:r>
    </w:p>
    <w:p w14:paraId="313D43F8" w14:textId="77777777" w:rsidR="008515EA" w:rsidRPr="008515EA" w:rsidRDefault="008515EA" w:rsidP="008515EA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ОИТ _______________</w:t>
      </w:r>
      <w:proofErr w:type="gramStart"/>
      <w:r w:rsidRPr="00851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</w:t>
      </w:r>
      <w:proofErr w:type="spellStart"/>
      <w:r w:rsidRPr="008515E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Шестибратов</w:t>
      </w:r>
      <w:proofErr w:type="spellEnd"/>
      <w:proofErr w:type="gramEnd"/>
      <w:r w:rsidRPr="00851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В.Б.</w:t>
      </w:r>
    </w:p>
    <w:p w14:paraId="16654787" w14:textId="77777777" w:rsidR="008515EA" w:rsidRPr="008515EA" w:rsidRDefault="008515EA" w:rsidP="008515EA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75D5FE" w14:textId="77777777" w:rsidR="008515EA" w:rsidRPr="008515EA" w:rsidRDefault="008515EA" w:rsidP="008515EA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9F43D8" w14:textId="77777777" w:rsidR="008515EA" w:rsidRPr="008515EA" w:rsidRDefault="008515EA" w:rsidP="008515EA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A95C0" w14:textId="77777777" w:rsidR="008515EA" w:rsidRPr="008515EA" w:rsidRDefault="008515EA" w:rsidP="008515EA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14:paraId="394FD040" w14:textId="77777777" w:rsidR="008515EA" w:rsidRPr="008515EA" w:rsidRDefault="008515EA" w:rsidP="008515EA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инженер ________________ Пархоменко М.А.</w:t>
      </w:r>
    </w:p>
    <w:p w14:paraId="543D94B0" w14:textId="77777777" w:rsidR="008515EA" w:rsidRPr="008515EA" w:rsidRDefault="008515EA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15EA" w:rsidRPr="008515EA" w:rsidSect="002F2562">
      <w:pgSz w:w="11906" w:h="16838"/>
      <w:pgMar w:top="1701" w:right="737" w:bottom="567" w:left="1134" w:header="708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8162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41302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2E0"/>
    <w:rsid w:val="001C0F7E"/>
    <w:rsid w:val="002F2562"/>
    <w:rsid w:val="00632B5C"/>
    <w:rsid w:val="008515EA"/>
    <w:rsid w:val="00E91461"/>
    <w:rsid w:val="00F65F53"/>
    <w:rsid w:val="00F6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D8C5"/>
  <w15:docId w15:val="{14E7AF11-5F6B-4D62-A5B2-67EB3AC6F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2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2383</Words>
  <Characters>13586</Characters>
  <Application>Microsoft Office Word</Application>
  <DocSecurity>0</DocSecurity>
  <Lines>113</Lines>
  <Paragraphs>31</Paragraphs>
  <ScaleCrop>false</ScaleCrop>
  <Company/>
  <LinksUpToDate>false</LinksUpToDate>
  <CharactersWithSpaces>15938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</dc:creator>
  <cp:lastModifiedBy>В.В. Петренко</cp:lastModifiedBy>
  <cp:revision>3</cp:revision>
  <dcterms:created xsi:type="dcterms:W3CDTF">2023-09-20T12:17:00Z</dcterms:created>
  <dcterms:modified xsi:type="dcterms:W3CDTF">2023-12-18T11:51:00Z</dcterms:modified>
</cp:coreProperties>
</file>